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3faf858" w14:textId="3faf858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A979EE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10</w:t>
            </w:r>
            <w:r w:rsidRPr="005F57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St-</w:t>
            </w:r>
            <w:r w:rsidR="00CD74C2">
              <w:rPr>
                <w:rFonts w:ascii="Arial" w:hAnsi="Arial" w:cs="Arial"/>
              </w:rPr>
              <w:t>63</w:t>
            </w:r>
            <w:r w:rsidR="004F0772">
              <w:rPr>
                <w:rFonts w:ascii="Arial" w:hAnsi="Arial" w:cs="Arial"/>
              </w:rPr>
              <w:t>/</w:t>
            </w:r>
            <w:r w:rsidRPr="00A979EE" w:rsidR="004F0772">
              <w:rPr>
                <w:rFonts w:ascii="Arial" w:hAnsi="Arial" w:cs="Arial"/>
              </w:rPr>
              <w:t>202</w:t>
            </w:r>
            <w:r w:rsidRPr="00A979EE" w:rsidR="00CD74C2">
              <w:rPr>
                <w:rFonts w:ascii="Arial" w:hAnsi="Arial" w:cs="Arial"/>
              </w:rPr>
              <w:t>3</w:t>
            </w:r>
            <w:r w:rsidRPr="00A979EE">
              <w:rPr>
                <w:rFonts w:ascii="Arial" w:hAnsi="Arial" w:cs="Arial"/>
              </w:rPr>
              <w:t>-</w:t>
            </w:r>
            <w:r w:rsidRPr="00A979EE" w:rsidR="00A979EE">
              <w:rPr>
                <w:rFonts w:ascii="Arial" w:hAnsi="Arial" w:cs="Arial"/>
              </w:rPr>
              <w:t>18</w:t>
            </w:r>
            <w:r w:rsidRPr="00A979EE">
              <w:rPr>
                <w:rFonts w:ascii="Arial" w:hAnsi="Arial" w:cs="Arial"/>
              </w:rPr>
              <w:t xml:space="preserve"> </w:t>
            </w:r>
          </w:p>
        </w:tc>
      </w:tr>
    </w:tbl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    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               </w:t>
      </w: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Z A P I S N I K</w:t>
      </w:r>
    </w:p>
    <w:p w:rsidRPr="000F645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od </w:t>
      </w:r>
      <w:r w:rsidRPr="000F6452" w:rsidR="00716685">
        <w:rPr>
          <w:rFonts w:ascii="Arial" w:hAnsi="Arial" w:eastAsia="Times New Roman" w:cs="Arial"/>
          <w:snapToGrid w:val="false"/>
          <w:sz w:val="24"/>
          <w:szCs w:val="24"/>
        </w:rPr>
        <w:t>28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0F6452" w:rsidR="00716685">
        <w:rPr>
          <w:rFonts w:ascii="Arial" w:hAnsi="Arial" w:eastAsia="Times New Roman" w:cs="Arial"/>
          <w:snapToGrid w:val="false"/>
          <w:sz w:val="24"/>
          <w:szCs w:val="24"/>
        </w:rPr>
        <w:t>srpnja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2023.</w:t>
      </w: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sastavljen kod Trgovačkog suda u Varaždinu </w:t>
      </w: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o održanom ročištu radi ispitivanja tražbina</w:t>
      </w:r>
    </w:p>
    <w:p w:rsidR="00C6560F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u predstečajnom postupku nad dužnikom </w:t>
      </w: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MIVA MONT d.o.o., Varaždin, Ulica Augusta Šenoe 7, </w:t>
      </w: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OIB:95997383299</w:t>
      </w: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Nazočni od strane suda:</w:t>
      </w: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Sudac: Denis Krnjak </w:t>
      </w:r>
    </w:p>
    <w:p w:rsidRPr="000F645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Zapisničar: Nevenka Vuković </w:t>
      </w: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BA7C85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BA7C85">
        <w:rPr>
          <w:rFonts w:ascii="Arial" w:hAnsi="Arial" w:eastAsia="Times New Roman" w:cs="Arial"/>
          <w:snapToGrid w:val="false"/>
          <w:sz w:val="24"/>
          <w:szCs w:val="24"/>
        </w:rPr>
        <w:t xml:space="preserve">Početak u </w:t>
      </w:r>
      <w:r w:rsidRPr="00BA7C85" w:rsidR="00497566">
        <w:rPr>
          <w:rFonts w:ascii="Arial" w:hAnsi="Arial" w:eastAsia="Times New Roman" w:cs="Arial"/>
          <w:snapToGrid w:val="false"/>
          <w:sz w:val="24"/>
          <w:szCs w:val="24"/>
        </w:rPr>
        <w:t>0</w:t>
      </w:r>
      <w:r w:rsidRPr="00BA7C85">
        <w:rPr>
          <w:rFonts w:ascii="Arial" w:hAnsi="Arial" w:eastAsia="Times New Roman" w:cs="Arial"/>
          <w:snapToGrid w:val="false"/>
          <w:sz w:val="24"/>
          <w:szCs w:val="24"/>
        </w:rPr>
        <w:t>9,</w:t>
      </w:r>
      <w:r w:rsidRPr="00BA7C85" w:rsidR="00497566">
        <w:rPr>
          <w:rFonts w:ascii="Arial" w:hAnsi="Arial" w:eastAsia="Times New Roman" w:cs="Arial"/>
          <w:snapToGrid w:val="false"/>
          <w:sz w:val="24"/>
          <w:szCs w:val="24"/>
        </w:rPr>
        <w:t>30</w:t>
      </w:r>
      <w:r w:rsidRPr="00BA7C85">
        <w:rPr>
          <w:rFonts w:ascii="Arial" w:hAnsi="Arial" w:eastAsia="Times New Roman" w:cs="Arial"/>
          <w:snapToGrid w:val="false"/>
          <w:sz w:val="24"/>
          <w:szCs w:val="24"/>
        </w:rPr>
        <w:t xml:space="preserve"> sati</w:t>
      </w:r>
    </w:p>
    <w:p w:rsidRPr="000F645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0F6452" w:rsidR="00CD74C2" w:rsidP="00CD74C2" w:rsidRDefault="00CD74C2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Stečajni sudac objavljuje da je predmet današnjeg ročišta ispitivanje prijavljenih tražbina kako su unesene u tablicu prijavljenih tražbina i tablicu osporenih tražbina, koje je u skladu sa čl. 43. st. 4. Stečajnog zakona (Narodne novine, broj 71/15, 104/17 i 36/22, dalje u tekstu: SZ), sastavila i objavila Financijska agencija.</w:t>
      </w:r>
    </w:p>
    <w:p w:rsidRPr="00CD74C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0F645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Utvrđuje se da su na današnje ročište radi ispitivanja tražbina pristupili:</w:t>
      </w:r>
    </w:p>
    <w:p w:rsidRPr="000F6452" w:rsidR="00CD74C2" w:rsidP="00CD74C2" w:rsidRDefault="00CD74C2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povjerenik: 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Vladimir Besek</w:t>
      </w:r>
    </w:p>
    <w:p w:rsidRPr="000F6452" w:rsidR="00CD74C2" w:rsidP="00CD74C2" w:rsidRDefault="00CD74C2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za vjerovnika Republika Hr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vatska – zastupnik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Tomo Božić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k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CD74C2" w:rsidR="00CD74C2" w:rsidP="00CD74C2" w:rsidRDefault="00CD74C2">
      <w:pPr>
        <w:widowControl w:val="false"/>
        <w:spacing w:after="0" w:line="240" w:lineRule="auto"/>
        <w:ind w:left="108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0F645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Utvrđuje se da je od strane Financijske agencije zaprimljena dokumentacija u papirnatom obliku u skladu sa čl. 43. st. 6. SZ-a, a koja se sastoji od prijava tražbina s prilozima, te očitovanja dužnika i povjerenika o prijavljenim tražbinama.</w:t>
      </w:r>
    </w:p>
    <w:p w:rsidRPr="00CD74C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0F645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Iz dostavljenih očitovanja dužnika i povjerenika o prijavljenim tražbinama proizlazi </w:t>
      </w:r>
      <w:r w:rsidRPr="000F6452" w:rsidR="000F6452">
        <w:rPr>
          <w:rFonts w:ascii="Arial" w:hAnsi="Arial" w:eastAsia="Times New Roman" w:cs="Arial"/>
          <w:b/>
          <w:snapToGrid w:val="false"/>
          <w:sz w:val="24"/>
          <w:szCs w:val="24"/>
          <w:u w:val="single"/>
        </w:rPr>
        <w:t xml:space="preserve">da </w:t>
      </w:r>
      <w:r w:rsidRPr="000F6452">
        <w:rPr>
          <w:rFonts w:ascii="Arial" w:hAnsi="Arial" w:eastAsia="Times New Roman" w:cs="Arial"/>
          <w:b/>
          <w:snapToGrid w:val="false"/>
          <w:sz w:val="24"/>
          <w:szCs w:val="24"/>
          <w:u w:val="single"/>
        </w:rPr>
        <w:t>postoje tražbine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koje su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osporili povjerenik ili dužnik. Iz tablice osporenih tražbina koje je na temelju čl. 43. st. 4. SZ-a objavila FINA proizlazi da kod FINA-e nije zaprimljeno ni jedno osporavanje tražbina od strane vjerovnika.</w:t>
      </w:r>
    </w:p>
    <w:p w:rsidRPr="00CD74C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0F645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Nadalje utvrđuje se da je uvidom u objave na mrežnoj stranici e-Oglasna ploča utvrđeno:</w:t>
      </w:r>
    </w:p>
    <w:p w:rsidRPr="000F645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rješenje o otvaranju predstečajnog postupka objavljeno na e-Oglasnoj ploči 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20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veljače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3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tablicu prijavljenih tražbina u skladu sa čl. 43. st. 4. SZ-a FINA objavila 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24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ožujka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3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>.,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te i dopunu tablice 05. travnja 2023.</w:t>
      </w:r>
    </w:p>
    <w:p w:rsidRPr="000F645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očitovanje povjerenika i dužnika o prijavljenim tražbinama u skladu sa čl. 43. st. 4. SZ-a FINA objavila 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05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lipnja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3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lastRenderedPageBreak/>
        <w:tab/>
        <w:t xml:space="preserve">- da je tablicu osporenih tražbina u skladu sa čl. 43. st. 4. SZ-a FINA objavila 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01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>lipnja 2023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0F6452" w:rsidR="000F6452" w:rsidP="00CD74C2" w:rsidRDefault="000F645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Na današnjem ročištu radi ispitivanja tražbina, ispitivati će se tražbine koje su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prijavljene od strane vjerovnika u zakonskom roku.  </w:t>
      </w:r>
    </w:p>
    <w:p w:rsidRPr="00CD74C2" w:rsidR="00CD74C2" w:rsidP="00CD74C2" w:rsidRDefault="00CD74C2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="00CD74C2" w:rsidP="00CD74C2" w:rsidRDefault="000F64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da je u spis 28. travnja 2023. zaprimljen podnesak vjerovnika Erste &amp; Steiermärkische  S - Leasing d.o.o. u kojem vjerovnik obavještava sud da povlači prijavljenu tražbinu te izjavljuje da nema nikakvih tražbina prema dužniku. </w:t>
      </w:r>
    </w:p>
    <w:p w:rsidR="000F6452" w:rsidP="00CD74C2" w:rsidRDefault="000F64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6452" w:rsidP="00CD74C2" w:rsidRDefault="000F64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</w:t>
      </w:r>
      <w:r w:rsidR="009479C4">
        <w:rPr>
          <w:rFonts w:ascii="Arial" w:hAnsi="Arial" w:cs="Arial"/>
          <w:sz w:val="24"/>
          <w:szCs w:val="24"/>
        </w:rPr>
        <w:t xml:space="preserve">da je Financijska agencija 05. travnja 2023. na e-Oglasnoj ploči objavila dopunu tablice prijavljenih tražbina zajedno sa pripadajućom prijavom tražbine vjerovnika EOS-MATRIX d.o.o., a iz koje prijave proizlazi da je prijava tražbine </w:t>
      </w:r>
      <w:r w:rsidR="006D47C8">
        <w:rPr>
          <w:rFonts w:ascii="Arial" w:hAnsi="Arial" w:cs="Arial"/>
          <w:sz w:val="24"/>
          <w:szCs w:val="24"/>
        </w:rPr>
        <w:t xml:space="preserve">kod </w:t>
      </w:r>
      <w:r w:rsidR="009479C4">
        <w:rPr>
          <w:rFonts w:ascii="Arial" w:hAnsi="Arial" w:cs="Arial"/>
          <w:sz w:val="24"/>
          <w:szCs w:val="24"/>
        </w:rPr>
        <w:t>Financijsk</w:t>
      </w:r>
      <w:r w:rsidR="006D47C8">
        <w:rPr>
          <w:rFonts w:ascii="Arial" w:hAnsi="Arial" w:cs="Arial"/>
          <w:sz w:val="24"/>
          <w:szCs w:val="24"/>
        </w:rPr>
        <w:t>e</w:t>
      </w:r>
      <w:r w:rsidR="009479C4">
        <w:rPr>
          <w:rFonts w:ascii="Arial" w:hAnsi="Arial" w:cs="Arial"/>
          <w:sz w:val="24"/>
          <w:szCs w:val="24"/>
        </w:rPr>
        <w:t xml:space="preserve"> agencij</w:t>
      </w:r>
      <w:r w:rsidR="006D47C8">
        <w:rPr>
          <w:rFonts w:ascii="Arial" w:hAnsi="Arial" w:cs="Arial"/>
          <w:sz w:val="24"/>
          <w:szCs w:val="24"/>
        </w:rPr>
        <w:t>e</w:t>
      </w:r>
      <w:r w:rsidR="009479C4">
        <w:rPr>
          <w:rFonts w:ascii="Arial" w:hAnsi="Arial" w:cs="Arial"/>
          <w:sz w:val="24"/>
          <w:szCs w:val="24"/>
        </w:rPr>
        <w:t xml:space="preserve"> </w:t>
      </w:r>
      <w:r w:rsidR="006D47C8">
        <w:rPr>
          <w:rFonts w:ascii="Arial" w:hAnsi="Arial" w:cs="Arial"/>
          <w:sz w:val="24"/>
          <w:szCs w:val="24"/>
        </w:rPr>
        <w:t>zaprimljena</w:t>
      </w:r>
      <w:r w:rsidR="009479C4">
        <w:rPr>
          <w:rFonts w:ascii="Arial" w:hAnsi="Arial" w:cs="Arial"/>
          <w:sz w:val="24"/>
          <w:szCs w:val="24"/>
        </w:rPr>
        <w:t xml:space="preserve"> 04. travnja 2023.</w:t>
      </w:r>
      <w:r w:rsidR="006D47C8">
        <w:rPr>
          <w:rFonts w:ascii="Arial" w:hAnsi="Arial" w:cs="Arial"/>
          <w:sz w:val="24"/>
          <w:szCs w:val="24"/>
        </w:rPr>
        <w:t xml:space="preserve"> s time da je na poštu pismeno predano 03. travnja 2023.</w:t>
      </w:r>
    </w:p>
    <w:p w:rsidR="009479C4" w:rsidP="00CD74C2" w:rsidRDefault="009479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479C4" w:rsidP="00CD74C2" w:rsidRDefault="009479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Utvrđuje se da je u ovom predstečajnom postupku predstečajni postupak rješenjem otvoren 20.veljače 2023. te da su vjerovnici pozvani da u roku od 21 dana od dana dostave rješenja o otvaranju postupka prijave svoje tražbine nadležnoj jedinici Financijske agencije. Imajući u vidu istaknute rokove ovaj sud zaključuje da je u skladu sa čl. 12. st. 1. i 3. SZ-a dostava rješenja o otvaranju predstečajnog postupka obavljena istekom osmog dana od dana objave pismena na e-Oglasnoj ploči odnosno u konkretnom slučaju dostava je obavljena 28. veljače 2023. Posljedično tome rok za prijavu tražbine počeo je teći 01. ožujka 2023., a istekao je 21. ožujka 2023.</w:t>
      </w:r>
    </w:p>
    <w:p w:rsidR="009479C4" w:rsidP="00CD74C2" w:rsidRDefault="009479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479C4" w:rsidP="00CD74C2" w:rsidRDefault="009479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Sud donosi </w:t>
      </w:r>
    </w:p>
    <w:p w:rsidR="009479C4" w:rsidP="009479C4" w:rsidRDefault="009479C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nj e</w:t>
      </w:r>
    </w:p>
    <w:p w:rsidR="009479C4" w:rsidP="00CD74C2" w:rsidRDefault="009479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479C4" w:rsidP="00CD74C2" w:rsidRDefault="009479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Prijava tražbine vjerovnika EOS-MATRIX d.o.o. odbacuje se kao nepravodobna.</w:t>
      </w:r>
    </w:p>
    <w:p w:rsidR="009479C4" w:rsidP="00CD74C2" w:rsidRDefault="009479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D74C2" w:rsidR="009479C4" w:rsidP="00CD74C2" w:rsidRDefault="009479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Slijedi pisani otpravak rješenja.</w:t>
      </w:r>
    </w:p>
    <w:p w:rsidRPr="00CD74C2" w:rsidR="00CD74C2" w:rsidP="00CD74C2" w:rsidRDefault="00CD74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Nakon toga u skladu sa čl. 49. Stečajnog zakona sastavlja se slijedeća</w:t>
      </w: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TABLICA ISPITANIH TRAŽBINA</w:t>
      </w: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tbl>
      <w:tblPr>
        <w:tblW w:w="8649" w:type="dxa"/>
        <w:jc w:val="center"/>
        <w:tblLayout w:type="fixed"/>
        <w:tblLook w:firstRow="1" w:lastRow="0" w:firstColumn="1" w:lastColumn="0" w:noHBand="0" w:noVBand="1" w:val="04A0"/>
      </w:tblPr>
      <w:tblGrid>
        <w:gridCol w:w="710"/>
        <w:gridCol w:w="2262"/>
        <w:gridCol w:w="1701"/>
        <w:gridCol w:w="1566"/>
        <w:gridCol w:w="1134"/>
        <w:gridCol w:w="1276"/>
      </w:tblGrid>
      <w:tr w:rsidRPr="00CD74C2" w:rsidR="00CD74C2" w:rsidTr="00AB018E">
        <w:trPr>
          <w:trHeight w:val="1042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D74C2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CD74C2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2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D74C2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CD74C2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D74C2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CD74C2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prijavljene tražbine (eur)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D74C2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CD74C2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utvrđene (priznate i neosporene tražbine) (eur)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D74C2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CD74C2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Osporeni iznos (eur)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D74C2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CD74C2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101E8F" w:rsidR="00CD74C2" w:rsidTr="00AB018E">
        <w:trPr>
          <w:trHeight w:val="555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ind w:left="27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A1 Hrvatska d.o.o.</w:t>
            </w:r>
          </w:p>
          <w:p w:rsidRPr="00101E8F" w:rsidR="00CD74C2" w:rsidP="00CD74C2" w:rsidRDefault="00CD74C2">
            <w:pPr>
              <w:widowControl w:val="false"/>
              <w:spacing w:after="0" w:line="240" w:lineRule="auto"/>
              <w:ind w:left="27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OIB:29524210204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highlight w:val="yellow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607,73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607,73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 </w:t>
            </w: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AxFina Croatia d.o.o. OIB:36629391168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highlight w:val="yellow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458,02 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458,02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 </w:t>
            </w: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 xml:space="preserve">FREI d.o.o.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highlight w:val="yellow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15.480,00 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15.480,00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 </w:t>
            </w: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HEP ELEKTRA d.o.o.</w:t>
            </w:r>
          </w:p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OIB:43965974818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highlight w:val="yellow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121,56 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524F59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highlight w:val="yellow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121,</w:t>
            </w:r>
            <w:r w:rsidR="00524F59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40</w:t>
            </w: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101E8F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</w:t>
            </w:r>
            <w:r w:rsid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CD74C2" w:rsidP="00CD74C2" w:rsidRDefault="000F004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osporava povjerenik</w:t>
            </w: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HRVATSKI ZAVOD ZA ZAPOŠLJAVANJE</w:t>
            </w:r>
          </w:p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OIB:91547293790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highlight w:val="yellow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8.678,91 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highlight w:val="yellow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8.678,91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IVANKA POHOREC</w:t>
            </w:r>
          </w:p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OIB:30605057930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9.979,31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9.979,31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RH MINISTARSTVO FINANCIJA - POREZNA UPRAVA</w:t>
            </w:r>
          </w:p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OIB:18683136487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101E8F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highlight w:val="yellow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5.750,07</w:t>
            </w:r>
            <w:r w:rsidRPr="00101E8F" w:rsidR="00CD74C2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CD74C2" w:rsidP="00CD74C2" w:rsidRDefault="00101E8F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highlight w:val="yellow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5.750,07</w:t>
            </w:r>
            <w:r w:rsidRPr="00101E8F" w:rsidR="00CD74C2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Cs/>
                <w:snapToGrid w:val="false"/>
                <w:sz w:val="20"/>
                <w:szCs w:val="20"/>
                <w:highlight w:val="yellow"/>
                <w:lang w:eastAsia="hr-HR"/>
              </w:rPr>
            </w:pPr>
            <w:r w:rsidRPr="00101E8F">
              <w:rPr>
                <w:rFonts w:ascii="Arial" w:hAnsi="Arial" w:eastAsia="Times New Roman" w:cs="Arial"/>
                <w:bCs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Cs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bCs/>
                <w:snapToGrid w:val="false"/>
                <w:sz w:val="20"/>
                <w:szCs w:val="20"/>
                <w:lang w:eastAsia="hr-HR"/>
              </w:rPr>
              <w:t> </w:t>
            </w: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MPpro GROUP S.P.,</w:t>
            </w:r>
          </w:p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Miran Pohorec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48.922,04 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48.922,04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 </w:t>
            </w: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PRINZ-Steuerberatungsgesellschaft mbH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145,00 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524F59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</w:t>
            </w:r>
            <w:r w:rsidR="00524F59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</w:t>
            </w: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5,00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1E8F" w:rsidR="00CD74C2" w:rsidP="00CD74C2" w:rsidRDefault="000F004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</w:t>
            </w:r>
            <w:r w:rsidRPr="00101E8F" w:rsidR="00CD74C2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1E8F" w:rsidR="00CD74C2" w:rsidP="00CD74C2" w:rsidRDefault="000F004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osporava povjerenik</w:t>
            </w:r>
            <w:r w:rsidRPr="00101E8F" w:rsidR="00CD74C2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 </w:t>
            </w: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TRIGLAV OSIGURANJE d.d. PODRUŽNICA VARAŽDIN</w:t>
            </w:r>
          </w:p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OIB:29743547503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639,27 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639,27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2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VMS VAR MONT d.o.o.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28.568,03 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524F5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  <w:r w:rsidRPr="00101E8F" w:rsidR="00CD74C2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FF732D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28.568,03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CD74C2" w:rsidP="00FF732D" w:rsidRDefault="00FF732D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-</w:t>
            </w:r>
            <w:r w:rsidR="000F0049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osporava povjerenik</w:t>
            </w: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 u iznosu od 22.374,56</w:t>
            </w:r>
          </w:p>
          <w:p w:rsidRPr="00101E8F" w:rsidR="00FF732D" w:rsidP="00FF732D" w:rsidRDefault="00FF732D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- dužnik osporava u cijelosti</w:t>
            </w: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2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CROATIA BANKA d.d.</w:t>
            </w:r>
          </w:p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OIB:32247795989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5.320,33 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5.320,33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CD74C2" w:rsidP="00CD74C2" w:rsidRDefault="0040308B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osigurana tražbina</w:t>
            </w:r>
          </w:p>
        </w:tc>
      </w:tr>
      <w:tr w:rsidRPr="00101E8F" w:rsidR="00CD74C2" w:rsidTr="00AB018E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2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NOVA HRVATSKA BANKA d.d.</w:t>
            </w:r>
          </w:p>
          <w:p w:rsidRPr="00101E8F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OIB:78427478595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9.736,02 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9.736,02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01E8F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01E8F" w:rsidR="00CD74C2" w:rsidP="00CD74C2" w:rsidRDefault="00101E8F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101E8F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osigurana tražbina</w:t>
            </w:r>
          </w:p>
        </w:tc>
      </w:tr>
      <w:tr w:rsidRPr="00524F59" w:rsidR="00524F59" w:rsidTr="00AB018E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CD74C2" w:rsidP="0040308B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524F59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</w:t>
            </w:r>
            <w:r w:rsidRPr="00524F59" w:rsidR="0040308B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24F59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524F59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IMPULS-LEASING d.o.o.</w:t>
            </w:r>
          </w:p>
          <w:p w:rsidRPr="00524F59" w:rsidR="00CD74C2" w:rsidP="00CD74C2" w:rsidRDefault="00CD74C2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</w:rPr>
            </w:pPr>
            <w:r w:rsidRPr="00524F59">
              <w:rPr>
                <w:rFonts w:ascii="Arial" w:hAnsi="Arial" w:eastAsia="Times New Roman" w:cs="Arial"/>
                <w:snapToGrid w:val="false"/>
                <w:sz w:val="20"/>
                <w:szCs w:val="20"/>
              </w:rPr>
              <w:t>OIB:65918029671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CD74C2" w:rsidP="00CD74C2" w:rsidRDefault="00CD74C2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524F59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6.858,48 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CD74C2" w:rsidP="00CD74C2" w:rsidRDefault="00524F5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524F59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0,00</w:t>
            </w:r>
            <w:r w:rsidRPr="00524F59" w:rsidR="00CD74C2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24F59" w:rsidR="00CD74C2" w:rsidP="00CD74C2" w:rsidRDefault="00524F59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524F59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6.858,48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24F59" w:rsidR="00CD74C2" w:rsidP="00CD74C2" w:rsidRDefault="00101E8F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524F59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o</w:t>
            </w:r>
            <w:r w:rsidRPr="00524F59" w:rsidR="00524F59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sporava dužnik u cijelosti</w:t>
            </w:r>
          </w:p>
        </w:tc>
      </w:tr>
    </w:tbl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0F0049" w:rsidP="000F0049" w:rsidRDefault="000F0049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Povjerenik je djelomično osporio tražbinu vjerovnika HEP ELEKTRA d.o.o. uz obrazloženje da se osporeni iznos od 0,16 eura odnosi na kamate koje teku od otvaranja predstečajnog postupka, a Stečajnim zakonom u čl. 74. je propisano da kamate od dana otvaranja predstečajnog postupka do njegova završetka ne teku.</w:t>
      </w:r>
      <w:r w:rsidR="00524F59">
        <w:rPr>
          <w:rFonts w:ascii="Arial" w:hAnsi="Arial" w:eastAsia="Times New Roman" w:cs="Arial"/>
          <w:snapToGrid w:val="false"/>
          <w:sz w:val="24"/>
          <w:szCs w:val="24"/>
        </w:rPr>
        <w:t xml:space="preserve"> Povjerenik izjavljuje da ostaje kod istaknutog osporavanja.</w:t>
      </w:r>
    </w:p>
    <w:p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0F0049" w:rsidP="000F0049" w:rsidRDefault="000F0049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Povjerenik je djelomično osporio tražbinu vjerovnika </w:t>
      </w:r>
      <w:r w:rsidRPr="000F0049">
        <w:rPr>
          <w:rFonts w:ascii="Arial" w:hAnsi="Arial" w:eastAsia="Times New Roman" w:cs="Arial"/>
          <w:snapToGrid w:val="false"/>
          <w:sz w:val="24"/>
          <w:szCs w:val="24"/>
        </w:rPr>
        <w:t>PRINZ-Steuerberatungsgesellschaft mbH</w:t>
      </w:r>
      <w:r>
        <w:rPr>
          <w:rFonts w:ascii="Arial" w:hAnsi="Arial" w:eastAsia="Times New Roman" w:cs="Arial"/>
          <w:snapToGrid w:val="false"/>
          <w:sz w:val="24"/>
          <w:szCs w:val="24"/>
        </w:rPr>
        <w:t xml:space="preserve"> uz obrazloženje da se osporeni iznos od 20,00 eura odnosi na kamate za koje vjerovnik nije priložio obračun.</w:t>
      </w:r>
      <w:r w:rsidR="00524F59">
        <w:rPr>
          <w:rFonts w:ascii="Arial" w:hAnsi="Arial" w:eastAsia="Times New Roman" w:cs="Arial"/>
          <w:snapToGrid w:val="false"/>
          <w:sz w:val="24"/>
          <w:szCs w:val="24"/>
        </w:rPr>
        <w:t xml:space="preserve"> Povjerenik izjavljuje da ostaje kod istaknutog osporavanja.</w:t>
      </w:r>
    </w:p>
    <w:p w:rsidR="000F0049" w:rsidP="000F0049" w:rsidRDefault="000F0049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0F0049" w:rsidP="000F0049" w:rsidRDefault="000F0049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Povjerenik je djelomično osporio tražbinu vjerovnika VMS VAR MONT d.o.o. uz obrazloženje da osporeni iznos od 22.374,56 eura nije naveden u poslovnim knjigama predstečajnog dužnika. </w:t>
      </w:r>
      <w:r w:rsidR="00FF732D">
        <w:rPr>
          <w:rFonts w:ascii="Arial" w:hAnsi="Arial" w:eastAsia="Times New Roman" w:cs="Arial"/>
          <w:snapToGrid w:val="false"/>
          <w:sz w:val="24"/>
          <w:szCs w:val="24"/>
        </w:rPr>
        <w:t>Istu tražbinu u cijelosti osporava dužnik uz obrazloženje da je u tijeku sudski postupak vezano za tražbinu.</w:t>
      </w:r>
      <w:r w:rsidR="00524F59">
        <w:rPr>
          <w:rFonts w:ascii="Arial" w:hAnsi="Arial" w:eastAsia="Times New Roman" w:cs="Arial"/>
          <w:snapToGrid w:val="false"/>
          <w:sz w:val="24"/>
          <w:szCs w:val="24"/>
        </w:rPr>
        <w:t xml:space="preserve"> Povjerenik izjavljuje da ostaje kod istaknutog osporavanja.</w:t>
      </w:r>
    </w:p>
    <w:p w:rsidR="00524F59" w:rsidP="000F0049" w:rsidRDefault="00524F59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524F59" w:rsidP="000F0049" w:rsidRDefault="00524F59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Dužnik je u cijelosti osporio tražbinu vjerovnika IMPULS-LEASING d.o.o. uz obrazloženje da je navedena tražbina predmet izlučnog prava u skladu sa  sklopljenim Ugovorom o leasingu te posljedično tražbina nije predmet ispitivanja.</w:t>
      </w:r>
    </w:p>
    <w:p w:rsidR="000F0049" w:rsidP="000F0049" w:rsidRDefault="000F0049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Nakon toga, upoznaju se prisutni sa sadržajem čl. 50. i 51. SZ-a, da će na temelju tablice ispitanih tražbina sud donijeti rješenje o utvrđenim i osporenim tražbinama, a koje će se objaviti na mrežnoj stranici e-Oglasna ploča sudova, te da pravo na žalbu protiv tog rješenja ima dužnik i svaki vjerovnik u dijelu koji se odnosi na njegovu prijavljenu tražbinu i tražbinu koju je osporio.</w:t>
      </w:r>
    </w:p>
    <w:p w:rsidRPr="00CD74C2" w:rsidR="00CD74C2" w:rsidP="00CD74C2" w:rsidRDefault="00CD74C2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Ujedno se upućuje dužnik da je na temelju čl. 52. SZ-a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tražbine, ako prijedlog plana restrukturiranja ne obuhvaća sve utvrđene i osporene tražbine.</w:t>
      </w:r>
    </w:p>
    <w:p w:rsidRPr="00CD74C2" w:rsidR="00CD74C2" w:rsidP="00CD74C2" w:rsidRDefault="00CD74C2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Ročište za glasovanje održati će se najkasnije 30 dana od dana pravomoćnosti rješenja o utvrđenim i osporenim tražbinama, a poziv za ročište za glasovanje objavit će se na mrežnoj stranici e-Oglasna ploča sudova (čl. 55. SZ-a).</w:t>
      </w: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Sud donosi</w:t>
      </w: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z a k lj u č a k</w:t>
      </w: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 xml:space="preserve">Rješenje o utvrđenim i osporenim tražbinama donijeti će se pisanim putem. </w:t>
      </w: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Utvrđuje se da će današnji zapisnik biti objavljen na e-Oglasnoj ploči.</w:t>
      </w: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Dovršeno u </w:t>
      </w:r>
      <w:r w:rsidR="00BA7C85">
        <w:rPr>
          <w:rFonts w:ascii="Arial" w:hAnsi="Arial" w:eastAsia="Times New Roman" w:cs="Arial"/>
          <w:snapToGrid w:val="false"/>
          <w:sz w:val="24"/>
          <w:szCs w:val="24"/>
        </w:rPr>
        <w:t>10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>,</w:t>
      </w:r>
      <w:r w:rsidR="00BA7C85">
        <w:rPr>
          <w:rFonts w:ascii="Arial" w:hAnsi="Arial" w:eastAsia="Times New Roman" w:cs="Arial"/>
          <w:snapToGrid w:val="false"/>
          <w:sz w:val="24"/>
          <w:szCs w:val="24"/>
        </w:rPr>
        <w:t>45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sati.</w:t>
      </w: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Pr="00CD74C2" w:rsidR="00CD74C2" w:rsidP="00CD74C2" w:rsidRDefault="00CD74C2">
      <w:pPr>
        <w:widowControl w:val="false"/>
        <w:spacing w:after="0" w:line="240" w:lineRule="auto"/>
        <w:ind w:left="1416" w:firstLine="708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Sudac: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Povjerenik:</w:t>
      </w: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Zapisničar: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Ostali vjerovnici:</w:t>
      </w:r>
    </w:p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F72186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6F2C" w:rsidP="00501147" w:rsidRDefault="00EA6F2C">
      <w:pPr>
        <w:spacing w:after="0" w:line="240" w:lineRule="auto"/>
      </w:pPr>
      <w:r>
        <w:separator/>
      </w:r>
    </w:p>
  </w:endnote>
  <w:endnote w:type="continuationSeparator" w:id="0">
    <w:p w:rsidR="00EA6F2C" w:rsidP="00501147" w:rsidRDefault="00EA6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6F2C" w:rsidP="00501147" w:rsidRDefault="00EA6F2C">
      <w:pPr>
        <w:spacing w:after="0" w:line="240" w:lineRule="auto"/>
      </w:pPr>
      <w:r>
        <w:separator/>
      </w:r>
    </w:p>
  </w:footnote>
  <w:footnote w:type="continuationSeparator" w:id="0">
    <w:p w:rsidR="00EA6F2C" w:rsidP="00501147" w:rsidRDefault="00EA6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0E6E46" w:rsidR="000E6E46">
      <w:rPr>
        <w:rFonts w:ascii="Arial" w:hAnsi="Arial" w:cs="Arial"/>
        <w:bCs/>
        <w:noProof/>
        <w:sz w:val="24"/>
        <w:szCs w:val="24"/>
      </w:rPr>
      <w:t>Poslovni broj: 10 St-63/2023-18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0E6E46">
      <w:rPr>
        <w:rFonts w:ascii="Arial" w:hAnsi="Arial" w:cs="Arial"/>
        <w:noProof/>
        <w:sz w:val="24"/>
        <w:szCs w:val="24"/>
      </w:rPr>
      <w:t>4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0E6E46"/>
    <w:rsid w:val="000F0049"/>
    <w:rsid w:val="000F6452"/>
    <w:rsid w:val="00101E8F"/>
    <w:rsid w:val="001306FF"/>
    <w:rsid w:val="001866E7"/>
    <w:rsid w:val="00194888"/>
    <w:rsid w:val="001E4745"/>
    <w:rsid w:val="001F6DF0"/>
    <w:rsid w:val="00237FCE"/>
    <w:rsid w:val="002848AC"/>
    <w:rsid w:val="002A39A1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0308B"/>
    <w:rsid w:val="00450291"/>
    <w:rsid w:val="0049749B"/>
    <w:rsid w:val="00497566"/>
    <w:rsid w:val="004A0BD1"/>
    <w:rsid w:val="004E1C60"/>
    <w:rsid w:val="004F0772"/>
    <w:rsid w:val="00501147"/>
    <w:rsid w:val="00524F59"/>
    <w:rsid w:val="005902EE"/>
    <w:rsid w:val="005E1D89"/>
    <w:rsid w:val="005F5795"/>
    <w:rsid w:val="005F633B"/>
    <w:rsid w:val="006241DA"/>
    <w:rsid w:val="00635F1A"/>
    <w:rsid w:val="00670A31"/>
    <w:rsid w:val="0068086F"/>
    <w:rsid w:val="006B7436"/>
    <w:rsid w:val="006D47C8"/>
    <w:rsid w:val="00716685"/>
    <w:rsid w:val="00741600"/>
    <w:rsid w:val="007473F4"/>
    <w:rsid w:val="007507DD"/>
    <w:rsid w:val="007802E2"/>
    <w:rsid w:val="0078776D"/>
    <w:rsid w:val="007A409A"/>
    <w:rsid w:val="00856F6F"/>
    <w:rsid w:val="00860A66"/>
    <w:rsid w:val="008659E3"/>
    <w:rsid w:val="00877C48"/>
    <w:rsid w:val="00881F97"/>
    <w:rsid w:val="008A6557"/>
    <w:rsid w:val="008D05FD"/>
    <w:rsid w:val="008F5344"/>
    <w:rsid w:val="00936F28"/>
    <w:rsid w:val="009479C4"/>
    <w:rsid w:val="0096157B"/>
    <w:rsid w:val="00975368"/>
    <w:rsid w:val="009D53D4"/>
    <w:rsid w:val="00A31587"/>
    <w:rsid w:val="00A441A9"/>
    <w:rsid w:val="00A65E60"/>
    <w:rsid w:val="00A979EE"/>
    <w:rsid w:val="00AF06B6"/>
    <w:rsid w:val="00AF28D9"/>
    <w:rsid w:val="00B00B9A"/>
    <w:rsid w:val="00B040FB"/>
    <w:rsid w:val="00B43087"/>
    <w:rsid w:val="00B6080D"/>
    <w:rsid w:val="00B92B86"/>
    <w:rsid w:val="00BA7C85"/>
    <w:rsid w:val="00BC3B61"/>
    <w:rsid w:val="00BC5568"/>
    <w:rsid w:val="00C50709"/>
    <w:rsid w:val="00C6560F"/>
    <w:rsid w:val="00C8556D"/>
    <w:rsid w:val="00CB0DAC"/>
    <w:rsid w:val="00CD74C2"/>
    <w:rsid w:val="00CF0A4F"/>
    <w:rsid w:val="00D228AD"/>
    <w:rsid w:val="00D32D61"/>
    <w:rsid w:val="00D43FE4"/>
    <w:rsid w:val="00D50D29"/>
    <w:rsid w:val="00D7104B"/>
    <w:rsid w:val="00DB5D1B"/>
    <w:rsid w:val="00DC66A8"/>
    <w:rsid w:val="00E349A5"/>
    <w:rsid w:val="00E95316"/>
    <w:rsid w:val="00EA6F2C"/>
    <w:rsid w:val="00EB5E35"/>
    <w:rsid w:val="00EC15A5"/>
    <w:rsid w:val="00EF0BA1"/>
    <w:rsid w:val="00F12359"/>
    <w:rsid w:val="00F26355"/>
    <w:rsid w:val="00F72186"/>
    <w:rsid w:val="00F76EE7"/>
    <w:rsid w:val="00F85E94"/>
    <w:rsid w:val="00F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E6E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6E4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E6E46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E6E46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E6E46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28. srpnja 2023.</izvorni_sadrzaj>
    <derivirana_varijabla naziv="DomainObject.StvarniPocetakDatum_1">28. srpnja 2023.</derivirana_varijabla>
  </DomainObject.StvarniPocetakDatum>
  <DomainObject.StvarniZavrsetakDatum>
    <izvorni_sadrzaj>28. srpnja 2023.</izvorni_sadrzaj>
    <derivirana_varijabla naziv="DomainObject.StvarniZavrsetakDatum_1">28. srpnja 2023.</derivirana_varijabla>
  </DomainObject.StvarniZavrsetakDatum>
  <DomainObject.PlaniraniZavrsetakDatum>
    <izvorni_sadrzaj>28. srpnja 2023.</izvorni_sadrzaj>
    <derivirana_varijabla naziv="DomainObject.PlaniraniZavrsetakDatum_1">28. srpnja 2023.</derivirana_varijabla>
  </DomainObject.PlaniraniZavrsetakDatum>
  <DomainObject.PlaniraniPocetakDatum>
    <izvorni_sadrzaj>28. srpnja 2023.</izvorni_sadrzaj>
    <derivirana_varijabla naziv="DomainObject.PlaniraniPocetakDatum_1">28. srpnja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srpnja 2023.</izvorni_sadrzaj>
    <derivirana_varijabla naziv="DomainObject.Zapisnik.DatumKreiranja_1">28.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St-63/2023-18</izvorni_sadrzaj>
    <derivirana_varijabla naziv="DomainObject.Zapisnik.Oznaka_1">St-63/2023-18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2023.</izvorni_sadrzaj>
    <derivirana_varijabla naziv="DomainObject.Predmet.DatumOsnivanja_1">16.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St-63/2023</izvorni_sadrzaj>
    <derivirana_varijabla naziv="DomainObject.Predmet.OznakaBroj_1">St-63/2023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MIVA MONT društvo s ograničenom odgovornošću za montažu i savjetovanje zastupanog po punomoćniku Ivo Pavliček</izvorni_sadrzaj>
    <derivirana_varijabla naziv="DomainObject.Predmet.StrankaFormated_1">  MIVA MONT društvo s ograničenom odgovornošću za montažu i savjetovanje zastupanog po punomoćniku Ivo Pavliček</derivirana_varijabla>
  </DomainObject.Predmet.StrankaFormated>
  <DomainObject.Predmet.StrankaFormatedOIB>
    <izvorni_sadrzaj>  MIVA MONT društvo s ograničenom odgovornošću za montažu i savjetovanje, OIB 95997383299 zastupanog po punomoćniku Ivo Pavliček</izvorni_sadrzaj>
    <derivirana_varijabla naziv="DomainObject.Predmet.StrankaFormatedOIB_1">  MIVA MONT društvo s ograničenom odgovornošću za montažu i savjetovanje, OIB 95997383299 zastupanog po punomoćniku Ivo Pavliček</derivirana_varijabla>
  </DomainObject.Predmet.StrankaFormatedOIB>
  <DomainObject.Predmet.StrankaFormatedWithAdress>
    <izvorni_sadrzaj> MIVA MONT društvo s ograničenom odgovornošću za montažu i savjetovanje, Ulica Augusta Šenoe 7, 42000 Varaždin zastupanog po punomoćniku Ivo Pavliček</izvorni_sadrzaj>
    <derivirana_varijabla naziv="DomainObject.Predmet.StrankaFormatedWithAdress_1"> MIVA MONT društvo s ograničenom odgovornošću za montažu i savjetovanje, Ulica Augusta Šenoe 7, 42000 Varaždin zastupanog po punomoćniku Ivo Pavliček</derivirana_varijabla>
  </DomainObject.Predmet.StrankaFormatedWithAdress>
  <DomainObject.Predmet.StrankaFormatedWithAdressOIB>
    <izvorni_sadrzaj> MIVA MONT društvo s ograničenom odgovornošću za montažu i savjetovanje, OIB 95997383299, Ulica Augusta Šenoe 7, 42000 Varaždin zastupanog po punomoćniku Ivo Pavliček</izvorni_sadrzaj>
    <derivirana_varijabla naziv="DomainObject.Predmet.StrankaFormatedWithAdressOIB_1"> MIVA MONT društvo s ograničenom odgovornošću za montažu i savjetovanje, OIB 95997383299, Ulica Augusta Šenoe 7, 42000 Varaždin zastupanog po punomoćniku Ivo Pavliček</derivirana_varijabla>
  </DomainObject.Predmet.StrankaFormatedWithAdressOIB>
  <DomainObject.Predmet.StrankaWithAdress>
    <izvorni_sadrzaj>MIVA MONT društvo s ograničenom odgovornošću za montažu i savjetovanje Ulica Augusta Šenoe 7,42000 Varaždin</izvorni_sadrzaj>
    <derivirana_varijabla naziv="DomainObject.Predmet.StrankaWithAdress_1">MIVA MONT društvo s ograničenom odgovornošću za montažu i savjetovanje Ulica Augusta Šenoe 7,42000 Varaždin</derivirana_varijabla>
  </DomainObject.Predmet.StrankaWithAdress>
  <DomainObject.Predmet.StrankaWithAdressOIB>
    <izvorni_sadrzaj>MIVA MONT društvo s ograničenom odgovornošću za montažu i savjetovanje, OIB 95997383299, Ulica Augusta Šenoe 7,42000 Varaždin</izvorni_sadrzaj>
    <derivirana_varijabla naziv="DomainObject.Predmet.StrankaWithAdressOIB_1">MIVA MONT društvo s ograničenom odgovornošću za montažu i savjetovanje, OIB 95997383299, Ulica Augusta Šenoe 7,42000 Varaždin</derivirana_varijabla>
  </DomainObject.Predmet.StrankaWithAdressOIB>
  <DomainObject.Predmet.StrankaNazivFormated>
    <izvorni_sadrzaj>MIVA MONT društvo s ograničenom odgovornošću za montažu i savjetovanje</izvorni_sadrzaj>
    <derivirana_varijabla naziv="DomainObject.Predmet.StrankaNazivFormated_1">MIVA MONT društvo s ograničenom odgovornošću za montažu i savjetovanje</derivirana_varijabla>
  </DomainObject.Predmet.StrankaNazivFormated>
  <DomainObject.Predmet.StrankaNazivFormatedOIB>
    <izvorni_sadrzaj>MIVA MONT društvo s ograničenom odgovornošću za montažu i savjetovanje, OIB 95997383299</izvorni_sadrzaj>
    <derivirana_varijabla naziv="DomainObject.Predmet.StrankaNazivFormatedOIB_1">MIVA MONT društvo s ograničenom odgovornošću za montažu i savjetovanje, OIB 95997383299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MIVA MONT društvo s ograničenom odgovornošću za montažu i savjetovanje zastupanog po punomoćniku Ivo Pavliček</item>
    </izvorni_sadrzaj>
    <derivirana_varijabla naziv="DomainObject.Predmet.StrankaListFormated_1">
      <item>MIVA MONT društvo s ograničenom odgovornošću za montažu i savjetovanje zastupanog po punomoćniku Ivo Pavliček</item>
    </derivirana_varijabla>
  </DomainObject.Predmet.StrankaListFormated>
  <DomainObject.Predmet.StrankaListFormatedOIB>
    <izvorni_sadrzaj>
      <item>MIVA MONT društvo s ograničenom odgovornošću za montažu i savjetovanje, OIB 95997383299 zastupanog po punomoćniku Ivo Pavliček</item>
    </izvorni_sadrzaj>
    <derivirana_varijabla naziv="DomainObject.Predmet.StrankaListFormatedOIB_1">
      <item>MIVA MONT društvo s ograničenom odgovornošću za montažu i savjetovanje, OIB 95997383299 zastupanog po punomoćniku Ivo Pavliček</item>
    </derivirana_varijabla>
  </DomainObject.Predmet.StrankaListFormatedOIB>
  <DomainObject.Predmet.StrankaListFormatedWithAdress>
    <izvorni_sadrzaj>
      <item>MIVA MONT društvo s ograničenom odgovornošću za montažu i savjetovanje, Ulica Augusta Šenoe 7, 42000 Varaždin zastupanog po punomoćniku Ivo Pavliček</item>
    </izvorni_sadrzaj>
    <derivirana_varijabla naziv="DomainObject.Predmet.StrankaListFormatedWithAdress_1">
      <item>MIVA MONT društvo s ograničenom odgovornošću za montažu i savjetovanje, Ulica Augusta Šenoe 7, 42000 Varaždin zastupanog po punomoćniku Ivo Pavliček</item>
    </derivirana_varijabla>
  </DomainObject.Predmet.StrankaListFormatedWithAdress>
  <DomainObject.Predmet.StrankaListFormatedWithAdressOIB>
    <izvorni_sadrzaj>
      <item>MIVA MONT društvo s ograničenom odgovornošću za montažu i savjetovanje, OIB 95997383299, Ulica Augusta Šenoe 7, 42000 Varaždin zastupanog po punomoćniku Ivo Pavliček</item>
    </izvorni_sadrzaj>
    <derivirana_varijabla naziv="DomainObject.Predmet.StrankaListFormatedWithAdressOIB_1">
      <item>MIVA MONT društvo s ograničenom odgovornošću za montažu i savjetovanje, OIB 95997383299, Ulica Augusta Šenoe 7, 42000 Varaždin zastupanog po punomoćniku Ivo Pavliček</item>
    </derivirana_varijabla>
  </DomainObject.Predmet.StrankaListFormatedWithAdressOIB>
  <DomainObject.Predmet.StrankaListNazivFormated>
    <izvorni_sadrzaj>
      <item>MIVA MONT društvo s ograničenom odgovornošću za montažu i savjetovanje</item>
    </izvorni_sadrzaj>
    <derivirana_varijabla naziv="DomainObject.Predmet.StrankaListNazivFormated_1">
      <item>MIVA MONT društvo s ograničenom odgovornošću za montažu i savjetovanje</item>
    </derivirana_varijabla>
  </DomainObject.Predmet.StrankaListNazivFormated>
  <DomainObject.Predmet.StrankaListNazivFormatedOIB>
    <izvorni_sadrzaj>
      <item>MIVA MONT društvo s ograničenom odgovornošću za montažu i savjetovanje, OIB 95997383299</item>
    </izvorni_sadrzaj>
    <derivirana_varijabla naziv="DomainObject.Predmet.StrankaListNazivFormatedOIB_1">
      <item>MIVA MONT društvo s ograničenom odgovornošću za montažu i savjetovanje, OIB 95997383299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Pavliček punomoćnik sudionika u postupku MIVA MONT društvo s ograničenom odgovornošću za montažu i savjetovanje</item>
      <item>Vladimir Besek, povjerenik</item>
      <item>Županijsko državno odvjetništvo u Varaždinu</item>
    </izvorni_sadrzaj>
    <derivirana_varijabla naziv="DomainObject.Predmet.OstaliListFormated_1">
      <item>Ivo Pavliček punomoćnik sudionika u postupku MIVA MONT društvo s ograničenom odgovornošću za montažu i savjetovanje</item>
      <item>Vladimir Besek, povjerenik</item>
      <item>Županijsko državno odvjetništvo u Varaždinu</item>
    </derivirana_varijabla>
  </DomainObject.Predmet.OstaliListFormated>
  <DomainObject.Predmet.OstaliListFormatedOIB>
    <izvorni_sadrzaj>
      <item>Ivo Pavliček, OIB 15384877980 punomoćnik sudionika u postupku MIVA MONT društvo s ograničenom odgovornošću za montažu i savjetovanje</item>
      <item>Vladimir Besek, povjerenik</item>
      <item>Županijsko državno odvjetništvo u Varaždinu</item>
    </izvorni_sadrzaj>
    <derivirana_varijabla naziv="DomainObject.Predmet.OstaliListFormatedOIB_1">
      <item>Ivo Pavliček, OIB 15384877980 punomoćnik sudionika u postupku MIVA MONT društvo s ograničenom odgovornošću za montažu i savjetovanje</item>
      <item>Vladimir Besek, povjerenik</item>
      <item>Županijsko državno odvjetništvo u Varaždinu</item>
    </derivirana_varijabla>
  </DomainObject.Predmet.OstaliListFormatedOIB>
  <DomainObject.Predmet.OstaliListFormatedWithAdress>
    <izvorni_sadrzaj>
      <item>Ivo Pavliček, Stanka Vraza 15, 42000 Varaždin punomoćnik sudionika u postupku MIVA MONT društvo s ograničenom odgovornošću za montažu i savjetovanje</item>
      <item>Vladimir Besek, povjerenik</item>
      <item>Županijsko državno odvjetništvo u Varaždinu, Braće Radića 2, 42000 Varaždin</item>
    </izvorni_sadrzaj>
    <derivirana_varijabla naziv="DomainObject.Predmet.OstaliListFormatedWithAdress_1">
      <item>Ivo Pavliček, Stanka Vraza 15, 42000 Varaždin punomoćnik sudionika u postupku MIVA MONT društvo s ograničenom odgovornošću za montažu i savjetovanje</item>
      <item>Vladimir Besek, povjerenik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Ivo Pavliček, OIB 15384877980, Stanka Vraza 15, 42000 Varaždin punomoćnik sudionika u postupku MIVA MONT društvo s ograničenom odgovornošću za montažu i savjetovanje</item>
      <item>Vladimir Besek, povjerenik</item>
      <item>Županijsko državno odvjetništvo u Varaždinu, Braće Radića 2, 42000 Varaždin</item>
    </izvorni_sadrzaj>
    <derivirana_varijabla naziv="DomainObject.Predmet.OstaliListFormatedWithAdressOIB_1">
      <item>Ivo Pavliček, OIB 15384877980, Stanka Vraza 15, 42000 Varaždin punomoćnik sudionika u postupku MIVA MONT društvo s ograničenom odgovornošću za montažu i savjetovanje</item>
      <item>Vladimir Besek, povjerenik</item>
      <item>Županijsko državno odvjetništvo u Varaždinu, Braće Radića 2, 42000 Varaždin</item>
    </derivirana_varijabla>
  </DomainObject.Predmet.OstaliListFormatedWithAdressOIB>
  <DomainObject.Predmet.OstaliListNazivFormated>
    <izvorni_sadrzaj>
      <item>Ivo Pavliček</item>
      <item>Vladimir Besek, povjerenik</item>
      <item>Županijsko državno odvjetništvo u Varaždinu</item>
    </izvorni_sadrzaj>
    <derivirana_varijabla naziv="DomainObject.Predmet.OstaliListNazivFormated_1">
      <item>Ivo Pavliček</item>
      <item>Vladimir Besek, povjerenik</item>
      <item>Županijsko državno odvjetništvo u Varaždinu</item>
    </derivirana_varijabla>
  </DomainObject.Predmet.OstaliListNazivFormated>
  <DomainObject.Predmet.OstaliListNazivFormatedOIB>
    <izvorni_sadrzaj>
      <item>Ivo Pavliček, OIB 15384877980</item>
      <item>Vladimir Besek, povjerenik</item>
      <item>Županijsko državno odvjetništvo u Varaždinu</item>
    </izvorni_sadrzaj>
    <derivirana_varijabla naziv="DomainObject.Predmet.OstaliListNazivFormatedOIB_1">
      <item>Ivo Pavliček, OIB 15384877980</item>
      <item>Vladimir Besek, povjerenik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srpnja 2023.</izvorni_sadrzaj>
    <derivirana_varijabla naziv="DomainObject.Datum_1">28. srpnja 2023.</derivirana_varijabla>
  </DomainObject.Datum>
  <DomainObject.PoslovniBrojDokumenta>
    <izvorni_sadrzaj>St-63/2023-18</izvorni_sadrzaj>
    <derivirana_varijabla naziv="DomainObject.PoslovniBrojDokumenta_1">St-63/2023-18</derivirana_varijabla>
  </DomainObject.PoslovniBrojDokumenta>
  <DomainObject.Predmet.StrankaIDrugi>
    <izvorni_sadrzaj>MIVA MONT društvo s ograničenom odgovornošću za montažu i savjetovanje</izvorni_sadrzaj>
    <derivirana_varijabla naziv="DomainObject.Predmet.StrankaIDrugi_1">MIVA MONT društvo s ograničenom odgovornošću za montažu i savjetovanje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MIVA MONT društvo s ograničenom odgovornošću za montažu i savjetovanje, OIB 95997383299, Ulica Augusta Šenoe 7, 42000 Varaždin</izvorni_sadrzaj>
    <derivirana_varijabla naziv="DomainObject.Predmet.StrankaIDrugiAdressOIB_1">MIVA MONT društvo s ograničenom odgovornošću za montažu i savjetovanje, OIB 95997383299, Ulica Augusta Šenoe 7,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MIVA MONT društvo s ograničenom odgovornošću za montažu i savjetovanje</item>
      <item>Ivo Pavliček</item>
      <item>Vladimir Besek, povjerenik</item>
      <item>Županijsko državno odvjetništvo u Varaždinu</item>
    </izvorni_sadrzaj>
    <derivirana_varijabla naziv="DomainObject.Predmet.SudioniciListNaziv_1">
      <item>MIVA MONT društvo s ograničenom odgovornošću za montažu i savjetovanje</item>
      <item>Ivo Pavliček</item>
      <item>Vladimir Besek, povjerenik</item>
      <item>Županijsko državno odvjetništvo u Varaždinu</item>
    </derivirana_varijabla>
  </DomainObject.Predmet.SudioniciListNaziv>
  <DomainObject.Predmet.SudioniciListAdressOIB>
    <izvorni_sadrzaj>
      <item>MIVA MONT društvo s ograničenom odgovornošću za montažu i savjetovanje, OIB 95997383299, Ulica Augusta Šenoe 7,42000 Varaždin</item>
      <item>Ivo Pavliček, OIB 15384877980, Stanka Vraza 15,42000 Varaždin</item>
      <item>Vladimir Besek, povjerenik</item>
      <item>Županijsko državno odvjetništvo u Varaždinu, Braće Radića 2,42000 Varaždin</item>
    </izvorni_sadrzaj>
    <derivirana_varijabla naziv="DomainObject.Predmet.SudioniciListAdressOIB_1">
      <item>MIVA MONT društvo s ograničenom odgovornošću za montažu i savjetovanje, OIB 95997383299, Ulica Augusta Šenoe 7,42000 Varaždin</item>
      <item>Ivo Pavliček, OIB 15384877980, Stanka Vraza 15,42000 Varaždin</item>
      <item>Vladimir Besek, povjerenik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95997383299</item>
      <item>, OIB 15384877980</item>
      <item>, OIB null</item>
      <item>, OIB null</item>
    </izvorni_sadrzaj>
    <derivirana_varijabla naziv="DomainObject.Predmet.SudioniciListNazivOIB_1">
      <item>, OIB 95997383299</item>
      <item>, OIB 15384877980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Besek, OIB 38938830728, Podravska 9, 33000 Virovitica</item>
    </izvorni_sadrzaj>
    <derivirana_varijabla naziv="DomainObject.Predmet.StecajniUpraviteljiListAddressOIB_1">
      <item>Vladimir Besek, OIB 38938830728, Podravska 9, 33000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veljače 2023.</izvorni_sadrzaj>
    <derivirana_varijabla naziv="DomainObject.Predmet.DatumPocetkaProcesa_1">16.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C7DB8-529C-43D2-98F2-6FABB400FC8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1102</properties:Words>
  <properties:Characters>6271</properties:Characters>
  <properties:Lines>278</properties:Lines>
  <properties:Paragraphs>143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2023-07-28T07:03:00Z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2023-07-28T07:56:00Z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St-63/2023-18 / Zapisnik - Ispitno ročište (ZAPISNIK -   ispitno ročište-predstečaj novo -28.7.23.docx)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